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B" w:rsidRPr="000D5CD9" w:rsidRDefault="00795C97" w:rsidP="00F2171A">
      <w:pPr>
        <w:pStyle w:val="1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shd w:val="clear" w:color="auto" w:fill="FFFFFF"/>
        </w:rPr>
      </w:pPr>
      <w:r w:rsidRPr="000D5CD9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shd w:val="clear" w:color="auto" w:fill="FFFFFF"/>
        </w:rPr>
        <w:t>《</w:t>
      </w:r>
      <w:r w:rsidR="00FC3C3C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shd w:val="clear" w:color="auto" w:fill="FFFFFF"/>
        </w:rPr>
        <w:t>枣庄市人民防空办公室</w:t>
      </w:r>
      <w:r w:rsidR="00797A61" w:rsidRPr="00797A61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shd w:val="clear" w:color="auto" w:fill="FFFFFF"/>
        </w:rPr>
        <w:t>行政处罚裁量基准</w:t>
      </w:r>
      <w:r w:rsidRPr="000D5CD9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shd w:val="clear" w:color="auto" w:fill="FFFFFF"/>
        </w:rPr>
        <w:t>》</w:t>
      </w:r>
      <w:r w:rsidR="00FC3C3C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shd w:val="clear" w:color="auto" w:fill="FFFFFF"/>
        </w:rPr>
        <w:t>政策解读</w:t>
      </w:r>
    </w:p>
    <w:p w:rsidR="00CE39AD" w:rsidRDefault="00CE39AD" w:rsidP="00F2171A">
      <w:pPr>
        <w:autoSpaceDN w:val="0"/>
        <w:adjustRightInd w:val="0"/>
        <w:snapToGrid w:val="0"/>
        <w:spacing w:line="520" w:lineRule="exact"/>
        <w:ind w:firstLineChars="200" w:firstLine="791"/>
        <w:jc w:val="center"/>
        <w:rPr>
          <w:rFonts w:ascii="方正小标宋简体" w:eastAsia="方正小标宋简体" w:hAnsi="宋体" w:cs="仿宋_GB2312"/>
          <w:color w:val="000000" w:themeColor="text1"/>
          <w:w w:val="90"/>
          <w:kern w:val="0"/>
          <w:sz w:val="44"/>
          <w:szCs w:val="44"/>
        </w:rPr>
      </w:pPr>
    </w:p>
    <w:p w:rsidR="007629CB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为了保障公正合理行使行政处罚裁量权，推进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防执法办案的规范化、标准化。根据《中华人民共和国行政处罚法》等法律、法规、规章和《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山东省人民防空办公室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行政处罚裁量基准》等有关规定，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枣庄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人民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办公室制定了《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枣庄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民防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办公室行政处罚裁量基准》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795C9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已经</w:t>
      </w:r>
      <w:r w:rsidR="00CE39A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我</w:t>
      </w:r>
      <w:r w:rsidR="000D5CD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部门</w:t>
      </w:r>
      <w:r w:rsidR="00795C9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合法性审核。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C3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一、起草背景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行政处罚是人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防部门行使的重要行政执法权，处罚裁量是否合理、适当，直接影响行政相对人的权益。建立行政处罚裁量基准制度，能够规范执法部门自由裁量权利，切实保障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人防相关法律、法规和规章的正确实施，提高人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防行政执法质量和公信力。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C3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二、主要思路和原则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行政处罚自由裁量权是在具体执法办案活动中客观存在的。裁量基准的制定考虑行政处罚的公平公正合理，同时兼顾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防行政执法的实际特点，在充分调研并听取各方意见的基础上，遵循以下原则：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（一）合法性原则。为了切实履行法定职责，《裁量基准》设定了部分明确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防属于相关行政管理部门的非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防相关法律、法规、规章作为处罚依据。同时，严格按照法律、法规、规章规定的处罚种类和幅度范围内划分不同阶次，未超越法定的自由裁量幅度和范围。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（二）合理性原则。实施裁量基准制度，是为了规范而非剥夺裁量权，《裁量基准》从违法行为的发生频次、破坏数量和危害后果等方面区分违法情节，设置从轻行政处罚、一般行政处罚、从重行政处罚三个等级，并统一罚款的量罚幅度标准。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（三）综合裁量原则。明确市区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防主管部门适用《裁量基准》时，应结合违法行为的事实、性质、情节和危害性等因素界定违法程度，综合考量是否具有从重、从轻、减轻以及不予处罚的情形，并最终作出是否处罚、予以何种处罚以及处罚幅度的决定。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四）公平公正原则。建立裁量基准制度，执法人员可以依据情节对应的标准进行处罚，从源头上避免的执法办案的随意性。当事人也可以按照违法情节对号入座，对执法人员自由裁量权的行使进行监督，确保行政处罚行为的公平、公正、合理。</w:t>
      </w:r>
    </w:p>
    <w:p w:rsidR="00FC3C3C" w:rsidRPr="00FC3C3C" w:rsidRDefault="00FC3C3C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C3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三、主要内容</w:t>
      </w:r>
    </w:p>
    <w:p w:rsidR="00FC3C3C" w:rsidRPr="00FC3C3C" w:rsidRDefault="00E87084" w:rsidP="00F2171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E8708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文件依据《中华人民共和国行政处罚法》、《中华人民共和国人民防空法》、《山东省实施〈中华人民共和国人民防空法〉办法》、《山东省行政程序规定》、《山东省人民防空行政处罚裁量基准》等法律法规进行修订。</w:t>
      </w:r>
    </w:p>
    <w:p w:rsidR="00FC3C3C" w:rsidRDefault="00FC3C3C" w:rsidP="00F2171A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《</w:t>
      </w:r>
      <w:r w:rsidR="00E8708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枣庄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市</w:t>
      </w:r>
      <w:r w:rsidR="00E8708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民防</w:t>
      </w:r>
      <w:r w:rsidR="00E8708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空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办公室行政处罚裁量</w:t>
      </w:r>
      <w:r w:rsidR="00E8708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基准</w:t>
      </w:r>
      <w:r w:rsidRPr="00FC3C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》经合法性审查与上位法不相抵触，符合规范性文件的相关要求。</w:t>
      </w:r>
    </w:p>
    <w:p w:rsidR="00E716CA" w:rsidRDefault="00E716CA" w:rsidP="00F2171A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E716CA" w:rsidRDefault="00E716CA" w:rsidP="002C1469">
      <w:pPr>
        <w:widowControl/>
        <w:shd w:val="clear" w:color="auto" w:fill="FFFFFF"/>
        <w:adjustRightInd w:val="0"/>
        <w:snapToGrid w:val="0"/>
        <w:spacing w:line="520" w:lineRule="exact"/>
        <w:ind w:firstLineChars="1350" w:firstLine="432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枣庄市人民防空办公室</w:t>
      </w:r>
    </w:p>
    <w:p w:rsidR="002C1469" w:rsidRDefault="002C1469" w:rsidP="002C1469">
      <w:pPr>
        <w:widowControl/>
        <w:shd w:val="clear" w:color="auto" w:fill="FFFFFF"/>
        <w:adjustRightInd w:val="0"/>
        <w:snapToGrid w:val="0"/>
        <w:spacing w:line="520" w:lineRule="exact"/>
        <w:ind w:firstLineChars="1450" w:firstLine="4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F2171A" w:rsidRDefault="00E716CA" w:rsidP="002C1469">
      <w:pPr>
        <w:widowControl/>
        <w:shd w:val="clear" w:color="auto" w:fill="FFFFFF"/>
        <w:adjustRightInd w:val="0"/>
        <w:snapToGrid w:val="0"/>
        <w:spacing w:line="520" w:lineRule="exact"/>
        <w:ind w:firstLineChars="1450" w:firstLine="4640"/>
        <w:jc w:val="left"/>
        <w:rPr>
          <w:color w:val="000000" w:themeColor="text1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0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27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日</w:t>
      </w:r>
    </w:p>
    <w:sectPr w:rsidR="00F2171A" w:rsidSect="00F2171A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2D" w:rsidRDefault="009E632D">
      <w:r>
        <w:separator/>
      </w:r>
    </w:p>
  </w:endnote>
  <w:endnote w:type="continuationSeparator" w:id="0">
    <w:p w:rsidR="009E632D" w:rsidRDefault="009E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3158"/>
      <w:docPartObj>
        <w:docPartGallery w:val="Page Numbers (Bottom of Page)"/>
        <w:docPartUnique/>
      </w:docPartObj>
    </w:sdtPr>
    <w:sdtContent>
      <w:p w:rsidR="002C1469" w:rsidRDefault="002C1469">
        <w:pPr>
          <w:pStyle w:val="a4"/>
          <w:jc w:val="center"/>
        </w:pPr>
        <w:fldSimple w:instr=" PAGE   \* MERGEFORMAT ">
          <w:r w:rsidRPr="002C1469">
            <w:rPr>
              <w:noProof/>
              <w:lang w:val="zh-CN"/>
            </w:rPr>
            <w:t>1</w:t>
          </w:r>
        </w:fldSimple>
      </w:p>
    </w:sdtContent>
  </w:sdt>
  <w:p w:rsidR="007629CB" w:rsidRDefault="007629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2D" w:rsidRDefault="009E632D">
      <w:r>
        <w:separator/>
      </w:r>
    </w:p>
  </w:footnote>
  <w:footnote w:type="continuationSeparator" w:id="0">
    <w:p w:rsidR="009E632D" w:rsidRDefault="009E6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D358F"/>
    <w:rsid w:val="00023728"/>
    <w:rsid w:val="00032D69"/>
    <w:rsid w:val="00041E58"/>
    <w:rsid w:val="00065FF8"/>
    <w:rsid w:val="00093067"/>
    <w:rsid w:val="000C52E8"/>
    <w:rsid w:val="000D5CD9"/>
    <w:rsid w:val="000D6956"/>
    <w:rsid w:val="00105AE8"/>
    <w:rsid w:val="00115985"/>
    <w:rsid w:val="00142C95"/>
    <w:rsid w:val="0015373A"/>
    <w:rsid w:val="001543CA"/>
    <w:rsid w:val="001B7FCE"/>
    <w:rsid w:val="001F1FCE"/>
    <w:rsid w:val="00203CF7"/>
    <w:rsid w:val="00260F85"/>
    <w:rsid w:val="002727A5"/>
    <w:rsid w:val="00290A25"/>
    <w:rsid w:val="002C1469"/>
    <w:rsid w:val="003475B5"/>
    <w:rsid w:val="00367C6E"/>
    <w:rsid w:val="00372E4E"/>
    <w:rsid w:val="0038732E"/>
    <w:rsid w:val="003E1CFE"/>
    <w:rsid w:val="003F004B"/>
    <w:rsid w:val="003F3DE1"/>
    <w:rsid w:val="0045573B"/>
    <w:rsid w:val="004D6F6D"/>
    <w:rsid w:val="004E067D"/>
    <w:rsid w:val="00530776"/>
    <w:rsid w:val="00584F93"/>
    <w:rsid w:val="005B1F32"/>
    <w:rsid w:val="005D358F"/>
    <w:rsid w:val="00671D45"/>
    <w:rsid w:val="0068518D"/>
    <w:rsid w:val="006A42DD"/>
    <w:rsid w:val="006A70C6"/>
    <w:rsid w:val="006C118B"/>
    <w:rsid w:val="006C297E"/>
    <w:rsid w:val="007339DA"/>
    <w:rsid w:val="00742697"/>
    <w:rsid w:val="0075678F"/>
    <w:rsid w:val="007629CB"/>
    <w:rsid w:val="00795C97"/>
    <w:rsid w:val="00797A61"/>
    <w:rsid w:val="007A2D44"/>
    <w:rsid w:val="007B030A"/>
    <w:rsid w:val="007C2991"/>
    <w:rsid w:val="0084270B"/>
    <w:rsid w:val="008A3074"/>
    <w:rsid w:val="008B0024"/>
    <w:rsid w:val="00902C70"/>
    <w:rsid w:val="0093431F"/>
    <w:rsid w:val="0097162B"/>
    <w:rsid w:val="00987B19"/>
    <w:rsid w:val="009E632D"/>
    <w:rsid w:val="00A54227"/>
    <w:rsid w:val="00A644F0"/>
    <w:rsid w:val="00AB4DD2"/>
    <w:rsid w:val="00B14685"/>
    <w:rsid w:val="00B16901"/>
    <w:rsid w:val="00B91C24"/>
    <w:rsid w:val="00C844A1"/>
    <w:rsid w:val="00C97FE8"/>
    <w:rsid w:val="00CA715C"/>
    <w:rsid w:val="00CE39AD"/>
    <w:rsid w:val="00D35F8E"/>
    <w:rsid w:val="00D61DAC"/>
    <w:rsid w:val="00D877F8"/>
    <w:rsid w:val="00DC5E25"/>
    <w:rsid w:val="00DE209E"/>
    <w:rsid w:val="00E0781A"/>
    <w:rsid w:val="00E51A92"/>
    <w:rsid w:val="00E716CA"/>
    <w:rsid w:val="00E84290"/>
    <w:rsid w:val="00E87084"/>
    <w:rsid w:val="00E903D0"/>
    <w:rsid w:val="00EB4A00"/>
    <w:rsid w:val="00F01BAC"/>
    <w:rsid w:val="00F06D48"/>
    <w:rsid w:val="00F10A6A"/>
    <w:rsid w:val="00F2171A"/>
    <w:rsid w:val="00F450CB"/>
    <w:rsid w:val="00F516E9"/>
    <w:rsid w:val="00F77269"/>
    <w:rsid w:val="00F8790F"/>
    <w:rsid w:val="00F9771B"/>
    <w:rsid w:val="00FA0F67"/>
    <w:rsid w:val="00FC3C3C"/>
    <w:rsid w:val="3E264842"/>
    <w:rsid w:val="7BD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8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873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32E"/>
    <w:rPr>
      <w:sz w:val="18"/>
      <w:szCs w:val="18"/>
    </w:rPr>
  </w:style>
  <w:style w:type="paragraph" w:customStyle="1" w:styleId="NewNewNewNewNew">
    <w:name w:val="正文 New New New New New"/>
    <w:rsid w:val="003873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">
    <w:name w:val="正文 New"/>
    <w:rsid w:val="003873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8732E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unhideWhenUsed/>
    <w:qFormat/>
    <w:rsid w:val="000D5CD9"/>
    <w:rPr>
      <w:rFonts w:ascii="Calibri" w:hAnsi="Calibri"/>
    </w:rPr>
  </w:style>
  <w:style w:type="paragraph" w:styleId="a6">
    <w:name w:val="Date"/>
    <w:basedOn w:val="a"/>
    <w:next w:val="a"/>
    <w:link w:val="Char2"/>
    <w:uiPriority w:val="99"/>
    <w:semiHidden/>
    <w:unhideWhenUsed/>
    <w:rsid w:val="00FC3C3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C3C3C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page number"/>
    <w:basedOn w:val="a0"/>
    <w:uiPriority w:val="99"/>
    <w:unhideWhenUsed/>
    <w:rsid w:val="002C1469"/>
    <w:rPr>
      <w:rFonts w:eastAsiaTheme="minorEastAsia" w:cstheme="minorBidi"/>
      <w:bCs w:val="0"/>
      <w:iCs w:val="0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3FFDE-23B6-4C3B-9B4E-EA823990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2021-04-15T11:53:00Z</cp:lastPrinted>
  <dcterms:created xsi:type="dcterms:W3CDTF">2019-11-27T00:48:00Z</dcterms:created>
  <dcterms:modified xsi:type="dcterms:W3CDTF">2021-09-05T08:54:00Z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