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eastAsia="方正小标宋简体" w:hAnsiTheme="majorEastAsia"/>
          <w:sz w:val="44"/>
          <w:szCs w:val="44"/>
        </w:rPr>
      </w:pPr>
      <w:bookmarkStart w:id="2" w:name="_GoBack"/>
      <w:bookmarkEnd w:id="2"/>
      <w:r>
        <w:rPr>
          <w:rFonts w:hint="eastAsia" w:ascii="方正小标宋简体" w:eastAsia="方正小标宋简体" w:hAnsiTheme="majorEastAsia"/>
          <w:sz w:val="44"/>
          <w:szCs w:val="44"/>
        </w:rPr>
        <w:t>枣庄市人民防空办公室</w:t>
      </w:r>
    </w:p>
    <w:p>
      <w:pPr>
        <w:spacing w:line="58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>《2020年度政府信息公开工作年度报告》解读</w:t>
      </w:r>
    </w:p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枣庄市人民防空办公室《2020年度政府信息公开工作年度报告》由“总体情况”、“</w:t>
      </w:r>
      <w:bookmarkStart w:id="0" w:name="_Hlk72946980"/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主动公开政府信息情况</w:t>
      </w:r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”、“收到和处理政府信息公开申请情况”、“政府信息公开行政复议、行政诉讼情况”、“存在的主要问题及改进情况”、“其他需要报告的事项”等6个部分组成。其中，所列数据的统计期限自2020年1月1日至2020年12月31日止。</w:t>
      </w:r>
    </w:p>
    <w:p>
      <w:pPr>
        <w:spacing w:line="580" w:lineRule="exact"/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一、制定依据</w:t>
      </w:r>
    </w:p>
    <w:p>
      <w:pPr>
        <w:spacing w:line="580" w:lineRule="exact"/>
        <w:ind w:firstLine="64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为加强政府部门信息管理，全面反映政府信息公开工作情况，根据《中华人民共和国政府信息公开条例》《枣庄市人民政府办公室信息公开指南》，编制了2020年政务信息公开年度报告。</w:t>
      </w:r>
    </w:p>
    <w:p>
      <w:pPr>
        <w:spacing w:line="580" w:lineRule="exact"/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二、主要内容</w:t>
      </w:r>
    </w:p>
    <w:p>
      <w:pPr>
        <w:spacing w:line="58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(一)总体情况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本章节共包含主动公开政府信息情况、年度依申请公开信息情况、年度政府信息管理情况、平台建设情况、监督保障情况等5个部分。主要介绍了2020年以上内容的政府信息公开工作开展情况。</w:t>
      </w:r>
    </w:p>
    <w:p>
      <w:pPr>
        <w:spacing w:line="58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（二）主动公开政府信息情况</w:t>
      </w:r>
    </w:p>
    <w:p>
      <w:pPr>
        <w:spacing w:line="58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020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年通过市政府网站政务信息公开专栏、枣庄市人民防空办公室网站、微信公众号等媒介公开政府信息，共主动公开、更新各类信息事项100余条。</w:t>
      </w:r>
    </w:p>
    <w:p>
      <w:pPr>
        <w:spacing w:line="58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（三）收到和处理政府信息公开申请情况</w:t>
      </w:r>
    </w:p>
    <w:p>
      <w:pPr>
        <w:pStyle w:val="8"/>
        <w:spacing w:line="580" w:lineRule="exact"/>
        <w:ind w:firstLine="640" w:firstLineChars="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2020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年，依申请政府信息公开申请0条。</w:t>
      </w:r>
    </w:p>
    <w:p>
      <w:pPr>
        <w:spacing w:line="58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（四）政府信息公开</w:t>
      </w:r>
      <w:bookmarkStart w:id="1" w:name="_Hlk72948326"/>
      <w:r>
        <w:rPr>
          <w:rFonts w:hint="eastAsia" w:ascii="楷体" w:hAnsi="楷体" w:eastAsia="楷体"/>
          <w:sz w:val="32"/>
          <w:szCs w:val="32"/>
        </w:rPr>
        <w:t>行政复议、行政诉讼</w:t>
      </w:r>
      <w:bookmarkEnd w:id="1"/>
      <w:r>
        <w:rPr>
          <w:rFonts w:hint="eastAsia" w:ascii="楷体" w:hAnsi="楷体" w:eastAsia="楷体"/>
          <w:sz w:val="32"/>
          <w:szCs w:val="32"/>
        </w:rPr>
        <w:t>情况</w:t>
      </w:r>
    </w:p>
    <w:p>
      <w:pPr>
        <w:spacing w:line="58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2020年，因政府信息公开被申请的行政复议0次、行政诉讼0次。</w:t>
      </w:r>
    </w:p>
    <w:p>
      <w:pPr>
        <w:spacing w:line="58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楷体" w:hAnsi="楷体" w:eastAsia="楷体"/>
          <w:sz w:val="32"/>
          <w:szCs w:val="32"/>
        </w:rPr>
        <w:t>五）</w:t>
      </w:r>
      <w:r>
        <w:rPr>
          <w:rFonts w:ascii="楷体" w:hAnsi="楷体" w:eastAsia="楷体"/>
          <w:sz w:val="32"/>
          <w:szCs w:val="32"/>
        </w:rPr>
        <w:t>存在的主要问题及改进情况</w:t>
      </w:r>
    </w:p>
    <w:p>
      <w:pPr>
        <w:spacing w:line="580" w:lineRule="exact"/>
        <w:ind w:firstLine="640" w:firstLineChars="200"/>
        <w:contextualSpacing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2020年，枣庄市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人民防空办公室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政府信息公开工作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总体平稳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主要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还存在的一些问题：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信息发布的及时性、全面性有待加强。政务工作公开积极性不高。</w:t>
      </w:r>
    </w:p>
    <w:p>
      <w:pPr>
        <w:spacing w:line="58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（六）其他需要报告的事项</w:t>
      </w:r>
    </w:p>
    <w:p>
      <w:pPr>
        <w:pStyle w:val="8"/>
        <w:spacing w:line="580" w:lineRule="exact"/>
        <w:ind w:firstLine="64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020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年，我办共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承办人大代表建议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0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件，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承办政协提案0</w:t>
      </w:r>
      <w:r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件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。无其他需要报告事项。</w:t>
      </w:r>
    </w:p>
    <w:p>
      <w:pPr>
        <w:spacing w:line="580" w:lineRule="exact"/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三、政务信息公开工作打算</w:t>
      </w:r>
    </w:p>
    <w:p>
      <w:pPr>
        <w:spacing w:line="580" w:lineRule="exact"/>
        <w:ind w:firstLine="640"/>
        <w:rPr>
          <w:rFonts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color="auto" w:fill="FFFFFF"/>
        </w:rPr>
        <w:t>一是按照政务公开法律法规和市政府相关工作要求，对标其他部门，充分完善政务公开内容，提高政务信息公开的深度和广度；二是加强组织领导，明确工作责任，提高政府信息公开工作重要性的认识；三是做到政策文件和数据应报尽报、及时全面准确，确保政务公开工作有序开展。</w:t>
      </w:r>
    </w:p>
    <w:sectPr>
      <w:pgSz w:w="11906" w:h="16838"/>
      <w:pgMar w:top="1985" w:right="1474" w:bottom="1985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99"/>
    <w:rsid w:val="0000620C"/>
    <w:rsid w:val="00066885"/>
    <w:rsid w:val="001B2CAE"/>
    <w:rsid w:val="003B64CF"/>
    <w:rsid w:val="00534A39"/>
    <w:rsid w:val="00597015"/>
    <w:rsid w:val="005B4DE7"/>
    <w:rsid w:val="00864E4A"/>
    <w:rsid w:val="009175D6"/>
    <w:rsid w:val="00A55760"/>
    <w:rsid w:val="00AA25DB"/>
    <w:rsid w:val="00B01AFB"/>
    <w:rsid w:val="00B30D5F"/>
    <w:rsid w:val="00BF6B88"/>
    <w:rsid w:val="00C13F7F"/>
    <w:rsid w:val="00E95365"/>
    <w:rsid w:val="00F41D99"/>
    <w:rsid w:val="7213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8">
    <w:name w:val="_Style 7"/>
    <w:basedOn w:val="1"/>
    <w:next w:val="9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Far123</Company>
  <Pages>2</Pages>
  <Words>126</Words>
  <Characters>719</Characters>
  <Lines>5</Lines>
  <Paragraphs>1</Paragraphs>
  <TotalTime>20</TotalTime>
  <ScaleCrop>false</ScaleCrop>
  <LinksUpToDate>false</LinksUpToDate>
  <CharactersWithSpaces>844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2021-05-27T02:43:00Z</dcterms:created>
  <dc:creator>User</dc:creator>
  <cp:lastModifiedBy>_俗</cp:lastModifiedBy>
  <dcterms:modified xsi:type="dcterms:W3CDTF">2021-05-27T06:10:00Z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F0E2F0ADAF58438588E080116A6AF6AF</vt:lpwstr>
  </property>
</Properties>
</file>